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D0" w:rsidRDefault="00837DD0">
      <w:pPr>
        <w:spacing w:line="240" w:lineRule="exact"/>
        <w:ind w:right="-1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line="240" w:lineRule="exact"/>
        <w:ind w:left="624" w:right="-1" w:firstLine="567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line="240" w:lineRule="exact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line="240" w:lineRule="exact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line="240" w:lineRule="exact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after="0" w:line="240" w:lineRule="exact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7E1672">
      <w:pPr>
        <w:spacing w:after="0" w:line="240" w:lineRule="exact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</w:rPr>
        <w:t xml:space="preserve">О </w:t>
      </w: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внесении изменений в </w:t>
      </w:r>
      <w:r>
        <w:rPr>
          <w:rFonts w:ascii="Tinos" w:eastAsia="Tinos" w:hAnsi="Tinos" w:cs="Tinos"/>
          <w:bCs/>
          <w:sz w:val="28"/>
          <w:szCs w:val="28"/>
        </w:rPr>
        <w:t xml:space="preserve">административный регламент администрации города Ставрополя </w:t>
      </w:r>
      <w:r>
        <w:rPr>
          <w:rFonts w:ascii="Tinos" w:eastAsia="Tinos" w:hAnsi="Tinos" w:cs="Tinos"/>
          <w:sz w:val="28"/>
          <w:szCs w:val="20"/>
        </w:rPr>
        <w:t>по предоставлению муниципальной услуги</w:t>
      </w:r>
      <w:r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bCs/>
          <w:spacing w:val="-4"/>
          <w:sz w:val="28"/>
          <w:szCs w:val="28"/>
        </w:rPr>
        <w:t>«Предоставление земельного участка, находящегося</w:t>
      </w:r>
      <w:r>
        <w:rPr>
          <w:rFonts w:ascii="Tinos" w:eastAsia="Tinos" w:hAnsi="Tinos" w:cs="Tinos"/>
          <w:bCs/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разграничена, в безвозмездное пользование», утвержденный </w:t>
      </w:r>
      <w:r>
        <w:rPr>
          <w:rFonts w:ascii="Tinos" w:eastAsia="Tinos" w:hAnsi="Tinos" w:cs="Tinos"/>
          <w:sz w:val="28"/>
          <w:szCs w:val="20"/>
        </w:rPr>
        <w:t>постановлением администрации города Ставрополя</w:t>
      </w: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 от 31.03.2020 № 454</w:t>
      </w:r>
    </w:p>
    <w:p w:rsidR="00837DD0" w:rsidRDefault="00837DD0">
      <w:pPr>
        <w:spacing w:after="0" w:line="240" w:lineRule="exact"/>
        <w:jc w:val="both"/>
        <w:rPr>
          <w:rFonts w:ascii="Tinos" w:eastAsia="Tinos" w:hAnsi="Tinos" w:cs="Tinos"/>
          <w:spacing w:val="-4"/>
          <w:sz w:val="28"/>
          <w:szCs w:val="28"/>
        </w:rPr>
      </w:pPr>
    </w:p>
    <w:p w:rsidR="00837DD0" w:rsidRDefault="007E1672">
      <w:pPr>
        <w:spacing w:after="0" w:line="240" w:lineRule="auto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          В целях приведения в соответствие с действ</w:t>
      </w: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ующим законодательством Российской Федерации </w:t>
      </w:r>
    </w:p>
    <w:p w:rsidR="00837DD0" w:rsidRDefault="00837DD0">
      <w:pPr>
        <w:spacing w:after="0" w:line="240" w:lineRule="auto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</w:p>
    <w:p w:rsidR="00837DD0" w:rsidRDefault="007E1672">
      <w:pPr>
        <w:spacing w:after="0" w:line="240" w:lineRule="auto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bCs/>
          <w:spacing w:val="-4"/>
          <w:sz w:val="28"/>
          <w:szCs w:val="28"/>
        </w:rPr>
        <w:t>ПОСТАНОВЛЯЮ:</w:t>
      </w:r>
    </w:p>
    <w:p w:rsidR="00837DD0" w:rsidRDefault="00837DD0">
      <w:pPr>
        <w:spacing w:after="0" w:line="240" w:lineRule="auto"/>
        <w:ind w:firstLine="709"/>
        <w:jc w:val="both"/>
        <w:rPr>
          <w:rFonts w:ascii="Tinos" w:eastAsia="Tinos" w:hAnsi="Tinos" w:cs="Tinos"/>
          <w:spacing w:val="-4"/>
          <w:sz w:val="28"/>
          <w:szCs w:val="28"/>
        </w:rPr>
      </w:pPr>
    </w:p>
    <w:p w:rsidR="00837DD0" w:rsidRDefault="007E1672">
      <w:pPr>
        <w:spacing w:after="0" w:line="240" w:lineRule="auto"/>
        <w:ind w:firstLine="708"/>
        <w:jc w:val="both"/>
        <w:rPr>
          <w:rFonts w:ascii="Tinos" w:eastAsia="Tinos" w:hAnsi="Tinos" w:cs="Tinos"/>
          <w:bCs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</w:rPr>
        <w:t xml:space="preserve">1. </w:t>
      </w:r>
      <w:r>
        <w:rPr>
          <w:rFonts w:ascii="Tinos" w:eastAsia="Tinos" w:hAnsi="Tinos" w:cs="Tinos"/>
          <w:sz w:val="28"/>
          <w:szCs w:val="28"/>
        </w:rPr>
        <w:t xml:space="preserve">Утвердить прилагаемые изменения, которые вносятся </w:t>
      </w: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в </w:t>
      </w:r>
      <w:r>
        <w:rPr>
          <w:rFonts w:ascii="Tinos" w:eastAsia="Tinos" w:hAnsi="Tinos" w:cs="Tinos"/>
          <w:bCs/>
          <w:sz w:val="28"/>
          <w:szCs w:val="28"/>
        </w:rPr>
        <w:t xml:space="preserve">административный регламент администрации города Ставрополя </w:t>
      </w:r>
      <w:r>
        <w:rPr>
          <w:rFonts w:ascii="Tinos" w:eastAsia="Tinos" w:hAnsi="Tinos" w:cs="Tinos"/>
          <w:sz w:val="28"/>
          <w:szCs w:val="20"/>
        </w:rPr>
        <w:t>по предоставлению муниципальной услуги</w:t>
      </w:r>
      <w:r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bCs/>
          <w:spacing w:val="-4"/>
          <w:sz w:val="28"/>
          <w:szCs w:val="28"/>
        </w:rPr>
        <w:t>«Предоставление земельного участка, находя</w:t>
      </w:r>
      <w:r>
        <w:rPr>
          <w:rFonts w:ascii="Tinos" w:eastAsia="Tinos" w:hAnsi="Tinos" w:cs="Tinos"/>
          <w:bCs/>
          <w:spacing w:val="-4"/>
          <w:sz w:val="28"/>
          <w:szCs w:val="28"/>
        </w:rPr>
        <w:t>щегося</w:t>
      </w:r>
      <w:r>
        <w:rPr>
          <w:rFonts w:ascii="Tinos" w:eastAsia="Tinos" w:hAnsi="Tinos" w:cs="Tinos"/>
          <w:bCs/>
          <w:sz w:val="28"/>
          <w:szCs w:val="28"/>
        </w:rPr>
        <w:t xml:space="preserve"> в муниципальной собственности или государственная собственность на который не разграничена, в безвозмездное пользование», утвержденный </w:t>
      </w:r>
      <w:r>
        <w:rPr>
          <w:rFonts w:ascii="Tinos" w:eastAsia="Tinos" w:hAnsi="Tinos" w:cs="Tinos"/>
          <w:sz w:val="28"/>
          <w:szCs w:val="20"/>
        </w:rPr>
        <w:t>постановлением администрации города Ставрополя</w:t>
      </w:r>
      <w:r>
        <w:rPr>
          <w:rFonts w:ascii="Tinos" w:eastAsia="Tinos" w:hAnsi="Tinos" w:cs="Tinos"/>
          <w:bCs/>
          <w:spacing w:val="-4"/>
          <w:sz w:val="28"/>
          <w:szCs w:val="28"/>
        </w:rPr>
        <w:t xml:space="preserve">                            от 31.03.2020 № 454 «</w:t>
      </w:r>
      <w:r>
        <w:rPr>
          <w:rFonts w:ascii="Tinos" w:eastAsia="Tinos" w:hAnsi="Tinos" w:cs="Tinos"/>
          <w:sz w:val="28"/>
        </w:rPr>
        <w:t>Об утверждении адми</w:t>
      </w:r>
      <w:r>
        <w:rPr>
          <w:rFonts w:ascii="Tinos" w:eastAsia="Tinos" w:hAnsi="Tinos" w:cs="Tinos"/>
          <w:sz w:val="28"/>
        </w:rPr>
        <w:t>нистративного регламента администрации города Ставрополя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</w:t>
      </w:r>
      <w:r>
        <w:rPr>
          <w:rFonts w:ascii="Tinos" w:eastAsia="Tinos" w:hAnsi="Tinos" w:cs="Tinos"/>
          <w:sz w:val="28"/>
        </w:rPr>
        <w:t>ьзование» (далее – Изменения).</w:t>
      </w:r>
    </w:p>
    <w:p w:rsidR="00837DD0" w:rsidRDefault="007E1672">
      <w:pPr>
        <w:pStyle w:val="ConsPlusNormal"/>
        <w:tabs>
          <w:tab w:val="left" w:pos="3687"/>
        </w:tabs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2.  Настоящее постановление вступает в силу на следующий день после дня его официального опубликования в газете  «Вечерний Ставрополь»,                  за исключением  подпункта б пункта 2 и подпунктов б, в, г, д, е, ж, з, и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 xml:space="preserve">, к, л пункта 3  </w:t>
      </w:r>
      <w:r>
        <w:rPr>
          <w:rFonts w:ascii="Tinos" w:eastAsia="Tinos" w:hAnsi="Tinos" w:cs="Tinos"/>
          <w:sz w:val="28"/>
        </w:rPr>
        <w:t>Изменений, которые вступают в силу на следующий день после дня официального опубликования настоящего постановления в газете «Вечерний Ставрополь», но не ранее 01 марта 2023 года.</w:t>
      </w:r>
    </w:p>
    <w:p w:rsidR="00837DD0" w:rsidRDefault="007E1672">
      <w:pPr>
        <w:pStyle w:val="ConsPlusNormal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  <w:lang w:eastAsia="en-US"/>
        </w:rPr>
        <w:t>3. Разместить настоящее постановление на официальном сайте а</w:t>
      </w:r>
      <w:r>
        <w:rPr>
          <w:rFonts w:ascii="Tinos" w:eastAsia="Tinos" w:hAnsi="Tinos" w:cs="Tinos"/>
          <w:bCs/>
          <w:sz w:val="28"/>
          <w:szCs w:val="28"/>
          <w:lang w:eastAsia="en-US"/>
        </w:rPr>
        <w:t>дминистрации города Ставрополя в информационно-телекоммуникационной сети «Интернет».</w:t>
      </w:r>
    </w:p>
    <w:p w:rsidR="00837DD0" w:rsidRDefault="007E1672">
      <w:pPr>
        <w:spacing w:after="0" w:line="240" w:lineRule="auto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</w:rPr>
        <w:t>4. Контроль исполнения настоящего постановления возложить на первого заместителя главы администрации города Ставрополя                     Грибенника А.Д.</w:t>
      </w:r>
    </w:p>
    <w:p w:rsidR="00837DD0" w:rsidRDefault="00837DD0">
      <w:pPr>
        <w:spacing w:after="0" w:line="240" w:lineRule="auto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837DD0">
      <w:pPr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</w:p>
    <w:p w:rsidR="00837DD0" w:rsidRDefault="00837DD0">
      <w:pPr>
        <w:spacing w:after="0" w:line="240" w:lineRule="auto"/>
        <w:ind w:firstLine="709"/>
        <w:jc w:val="both"/>
        <w:rPr>
          <w:rFonts w:ascii="Tinos" w:eastAsia="Tinos" w:hAnsi="Tinos" w:cs="Tinos"/>
          <w:bCs/>
          <w:sz w:val="28"/>
          <w:szCs w:val="28"/>
        </w:rPr>
      </w:pPr>
    </w:p>
    <w:p w:rsidR="00837DD0" w:rsidRDefault="007E1672">
      <w:pPr>
        <w:spacing w:after="0" w:line="240" w:lineRule="auto"/>
        <w:jc w:val="both"/>
        <w:rPr>
          <w:rFonts w:ascii="Tinos" w:eastAsia="Tinos" w:hAnsi="Tinos" w:cs="Tinos"/>
          <w:bCs/>
          <w:sz w:val="28"/>
          <w:szCs w:val="28"/>
        </w:rPr>
      </w:pPr>
      <w:r>
        <w:rPr>
          <w:rFonts w:ascii="Tinos" w:eastAsia="Tinos" w:hAnsi="Tinos" w:cs="Tinos"/>
          <w:bCs/>
          <w:sz w:val="28"/>
          <w:szCs w:val="28"/>
        </w:rPr>
        <w:t>Глава города Ставрополя                                                             И.И. Ульянченко</w:t>
      </w:r>
    </w:p>
    <w:p w:rsidR="00C035CD" w:rsidRDefault="00C035CD" w:rsidP="00C035CD">
      <w:pPr>
        <w:tabs>
          <w:tab w:val="left" w:pos="5735"/>
        </w:tabs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lastRenderedPageBreak/>
        <w:tab/>
      </w:r>
    </w:p>
    <w:p w:rsidR="00C035CD" w:rsidRDefault="00C035CD" w:rsidP="00C035CD">
      <w:pPr>
        <w:tabs>
          <w:tab w:val="left" w:pos="5585"/>
          <w:tab w:val="left" w:pos="6023"/>
        </w:tabs>
        <w:spacing w:after="0" w:line="240" w:lineRule="auto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z w:val="28"/>
        </w:rPr>
        <w:t xml:space="preserve">                                                                              </w:t>
      </w:r>
      <w:r>
        <w:rPr>
          <w:rFonts w:ascii="Tinos" w:eastAsia="Tinos" w:hAnsi="Tinos" w:cs="Tinos"/>
          <w:spacing w:val="-4"/>
          <w:sz w:val="28"/>
          <w:szCs w:val="28"/>
        </w:rPr>
        <w:t>УТВЕРЖДЕНЫ</w:t>
      </w:r>
      <w:r>
        <w:rPr>
          <w:rFonts w:ascii="Tinos" w:eastAsia="Tinos" w:hAnsi="Tinos" w:cs="Tinos"/>
          <w:sz w:val="28"/>
        </w:rPr>
        <w:t xml:space="preserve">                               </w:t>
      </w:r>
      <w:r>
        <w:rPr>
          <w:rFonts w:ascii="Tinos" w:eastAsia="Tinos" w:hAnsi="Tinos" w:cs="Tinos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35CD" w:rsidRDefault="00C035CD" w:rsidP="00C035CD">
      <w:pPr>
        <w:widowControl w:val="0"/>
        <w:spacing w:after="0"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outlineLvl w:val="1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 постановлением администрации </w:t>
      </w: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 города Ставрополя </w:t>
      </w:r>
    </w:p>
    <w:p w:rsidR="00C035CD" w:rsidRDefault="00C035CD" w:rsidP="00C035CD">
      <w:pPr>
        <w:widowControl w:val="0"/>
        <w:tabs>
          <w:tab w:val="left" w:pos="5447"/>
          <w:tab w:val="left" w:pos="7626"/>
        </w:tabs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  <w:r>
        <w:rPr>
          <w:rFonts w:ascii="Tinos" w:eastAsia="Tinos" w:hAnsi="Tinos" w:cs="Tinos"/>
          <w:spacing w:val="-4"/>
          <w:sz w:val="28"/>
          <w:szCs w:val="28"/>
          <w:lang w:eastAsia="ru-RU"/>
        </w:rPr>
        <w:t xml:space="preserve">                                                                                   от                             №</w:t>
      </w: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rPr>
          <w:rFonts w:ascii="Tinos" w:eastAsia="Tinos" w:hAnsi="Tinos" w:cs="Tinos"/>
          <w:spacing w:val="-4"/>
          <w:sz w:val="28"/>
          <w:szCs w:val="28"/>
        </w:rPr>
      </w:pPr>
    </w:p>
    <w:p w:rsidR="00C035CD" w:rsidRDefault="00C035CD" w:rsidP="00C035CD">
      <w:pPr>
        <w:widowControl w:val="0"/>
        <w:spacing w:after="0" w:line="240" w:lineRule="exact"/>
        <w:jc w:val="center"/>
        <w:outlineLvl w:val="2"/>
        <w:rPr>
          <w:rFonts w:ascii="Tinos" w:eastAsia="Tinos" w:hAnsi="Tinos" w:cs="Tinos"/>
          <w:spacing w:val="-6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  <w:lang w:eastAsia="ru-RU"/>
        </w:rPr>
        <w:t>ИЗМЕНЕНИЯ,</w:t>
      </w:r>
    </w:p>
    <w:p w:rsidR="00C035CD" w:rsidRDefault="00C035CD" w:rsidP="00C035CD">
      <w:pPr>
        <w:tabs>
          <w:tab w:val="left" w:pos="7000"/>
        </w:tabs>
        <w:spacing w:after="0" w:line="240" w:lineRule="exact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pacing w:val="-6"/>
          <w:sz w:val="28"/>
          <w:szCs w:val="28"/>
          <w:lang w:eastAsia="ru-RU"/>
        </w:rPr>
        <w:t>которые вносятся</w:t>
      </w:r>
      <w:r>
        <w:rPr>
          <w:rFonts w:ascii="Tinos" w:eastAsia="Tinos" w:hAnsi="Tinos" w:cs="Tinos"/>
          <w:bCs/>
          <w:sz w:val="28"/>
          <w:szCs w:val="28"/>
        </w:rPr>
        <w:t xml:space="preserve"> в административный регламент администрации города Ставрополя по предоставлению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пользование», утвержденный постановлением администрации города Ставрополя от 31.03.2020 № 454</w:t>
      </w:r>
    </w:p>
    <w:p w:rsidR="00C035CD" w:rsidRDefault="00C035CD" w:rsidP="00C035CD">
      <w:pPr>
        <w:tabs>
          <w:tab w:val="left" w:pos="7000"/>
        </w:tabs>
        <w:spacing w:after="0" w:line="240" w:lineRule="exact"/>
        <w:jc w:val="both"/>
        <w:rPr>
          <w:rFonts w:ascii="Tinos" w:eastAsia="Tinos" w:hAnsi="Tinos" w:cs="Tinos"/>
          <w:sz w:val="28"/>
        </w:rPr>
      </w:pPr>
    </w:p>
    <w:p w:rsidR="00C035CD" w:rsidRDefault="00C035CD" w:rsidP="00C035CD">
      <w:pPr>
        <w:pStyle w:val="ConsPlusNormal"/>
        <w:ind w:firstLine="708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  <w:lang w:eastAsia="en-US"/>
        </w:rPr>
        <w:t xml:space="preserve">1. </w:t>
      </w:r>
      <w:r>
        <w:rPr>
          <w:rFonts w:ascii="Tinos" w:eastAsia="Tinos" w:hAnsi="Tinos" w:cs="Tinos"/>
          <w:sz w:val="28"/>
          <w:szCs w:val="28"/>
        </w:rPr>
        <w:t> </w:t>
      </w: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</w:rPr>
        <w:t>В разделе</w:t>
      </w:r>
      <w:r>
        <w:rPr>
          <w:rFonts w:ascii="Tinos" w:eastAsia="Tinos" w:hAnsi="Tinos" w:cs="Tinos"/>
          <w:sz w:val="28"/>
          <w:szCs w:val="28"/>
        </w:rPr>
        <w:t xml:space="preserve"> «Общие положения» в подпункте 6 пункта 6 слова «(функций)», «(исполняемых)» исключить.</w:t>
      </w:r>
    </w:p>
    <w:p w:rsidR="00C035CD" w:rsidRDefault="00C035CD" w:rsidP="00C035CD">
      <w:pPr>
        <w:pStyle w:val="ConsPlusNormal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bCs/>
          <w:color w:val="000000" w:themeColor="text1"/>
          <w:spacing w:val="-6"/>
          <w:sz w:val="28"/>
          <w:szCs w:val="28"/>
          <w:lang w:eastAsia="en-US"/>
        </w:rPr>
        <w:t xml:space="preserve">2. </w:t>
      </w:r>
      <w:r>
        <w:rPr>
          <w:rFonts w:ascii="Tinos" w:eastAsia="Tinos" w:hAnsi="Tinos" w:cs="Tinos"/>
          <w:sz w:val="28"/>
          <w:szCs w:val="28"/>
        </w:rPr>
        <w:t xml:space="preserve">  В разделе  «Стандарт предоставления муниципальной услуги»: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а)  подпункт 4 пункта 10 изложить в следующей редакции: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«4) с филиалом публично-правовой компании «Роскадастр» по Ставропольскому краю (далее – Филиал ППК «Роскадастр» по СК);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б)</w:t>
      </w:r>
      <w:r>
        <w:rPr>
          <w:rFonts w:ascii="Tinos" w:eastAsia="Tinos" w:hAnsi="Tinos" w:cs="Tinos"/>
          <w:sz w:val="28"/>
          <w:szCs w:val="28"/>
        </w:rPr>
        <w:t xml:space="preserve"> в пункте 12 слова «тридцать календарных дней» заменить словами «двадцать календарных дней»;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в) пункт 16 изложить в следующей редакции: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«16.  При обращении за получением муниципальной услуги в электронной форме заявление о предоставлении муниципальной услуги и документы, необходимые для предоставления муниципальной услуги, подписываются с использованием простой электронной подписи, и (или) усиленной квалифицированной электронной подписи, и (или) усиленной неквалифицированной электронной подписи.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В случае если при обращении за получением муниципальной услуги в электронной форме идентификация и аутентификация заявителя, являющегося физическим лицом, осуществляются с использованием единой системы идентификации и аутентификации, заявитель имеет право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Заявитель имеет право на получение муниципальной услуги посредством обращения в Центр с запросом о предоставлении нескольких муниципальных услуг (далее - комплексный запрос). В этом случае Центр направляет в Комитет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lastRenderedPageBreak/>
        <w:t>заявление, подписанное уполномоченным специалистом Центра и скрепленное печатью Центра,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Центром копии комплексного запроса.»;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</w:rPr>
      </w:pPr>
      <w:r>
        <w:rPr>
          <w:rFonts w:ascii="Tinos" w:eastAsia="Tinos" w:hAnsi="Tinos" w:cs="Tinos"/>
          <w:color w:val="000000"/>
          <w:spacing w:val="-6"/>
          <w:sz w:val="28"/>
        </w:rPr>
        <w:t xml:space="preserve">г) в пункте 17 в строке 3 таблицы </w:t>
      </w:r>
      <w:r>
        <w:rPr>
          <w:rFonts w:ascii="Tinos" w:eastAsia="Tinos" w:hAnsi="Tinos" w:cs="Tinos"/>
          <w:color w:val="000000"/>
          <w:spacing w:val="-6"/>
          <w:sz w:val="28"/>
          <w:szCs w:val="28"/>
        </w:rPr>
        <w:t>слова «Филиал ФГБУ «ФКП Росреестра» по СК» заменить словами «Филиал ППК «Роскадастр» по СК»;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color w:val="000000"/>
          <w:spacing w:val="-6"/>
          <w:sz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>д) в пункте 18:</w:t>
      </w:r>
    </w:p>
    <w:p w:rsidR="00C035CD" w:rsidRDefault="00C035CD" w:rsidP="00C035CD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  <w:spacing w:val="-6"/>
          <w:sz w:val="28"/>
          <w:szCs w:val="28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1) слова «1, 2, и 4» заменить словами «1, 2, 4 и 5»;</w:t>
      </w:r>
    </w:p>
    <w:p w:rsidR="00C035CD" w:rsidRDefault="00C035CD" w:rsidP="00C035CD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 xml:space="preserve">           2) дополнить подпунктом 4 следующего содержания:</w:t>
      </w:r>
    </w:p>
    <w:p w:rsidR="00C035CD" w:rsidRDefault="00C035CD" w:rsidP="00C035CD">
      <w:pPr>
        <w:widowControl w:val="0"/>
        <w:spacing w:after="0" w:line="240" w:lineRule="auto"/>
        <w:jc w:val="both"/>
        <w:rPr>
          <w:rFonts w:ascii="Tinos" w:eastAsia="Tinos" w:hAnsi="Tinos" w:cs="Tinos"/>
          <w:color w:val="000000"/>
        </w:rPr>
      </w:pPr>
      <w:r>
        <w:rPr>
          <w:rFonts w:ascii="Tinos" w:eastAsia="Tinos" w:hAnsi="Tinos" w:cs="Tinos"/>
          <w:color w:val="000000"/>
          <w:spacing w:val="-6"/>
          <w:sz w:val="28"/>
          <w:szCs w:val="28"/>
        </w:rPr>
        <w:tab/>
        <w:t xml:space="preserve">«4) </w:t>
      </w:r>
      <w:r>
        <w:rPr>
          <w:rFonts w:ascii="Tinos" w:eastAsia="Tinos" w:hAnsi="Tinos" w:cs="Tinos"/>
          <w:sz w:val="28"/>
          <w:szCs w:val="28"/>
        </w:rPr>
        <w:t xml:space="preserve"> предоставления на бумажном носителе документов и информации, электронные образы которых ранее были заверены в соответствии </w:t>
      </w:r>
      <w:r>
        <w:rPr>
          <w:rFonts w:ascii="Tinos" w:eastAsia="Tinos" w:hAnsi="Tinos" w:cs="Tinos"/>
          <w:sz w:val="28"/>
          <w:szCs w:val="28"/>
        </w:rPr>
        <w:br/>
        <w:t xml:space="preserve">с </w:t>
      </w:r>
      <w:hyperlink r:id="rId7" w:tooltip="consultantplus://offline/ref=AEDA3B5D619CCCE371371F7C06C528DF27701BDF2786949D3886597B2E3E777CC25EEC90BD4406090FA0B6357DA5D66725E40009A4eEfFI" w:history="1">
        <w:r>
          <w:rPr>
            <w:rFonts w:ascii="Tinos" w:eastAsia="Tinos" w:hAnsi="Tinos" w:cs="Tinos"/>
            <w:sz w:val="28"/>
            <w:szCs w:val="28"/>
          </w:rPr>
          <w:t>пунктом 7.2 части 1 статьи 16</w:t>
        </w:r>
      </w:hyperlink>
      <w:r>
        <w:rPr>
          <w:rFonts w:ascii="Tinos" w:eastAsia="Tinos" w:hAnsi="Tinos" w:cs="Tinos"/>
          <w:sz w:val="28"/>
          <w:szCs w:val="28"/>
        </w:rPr>
        <w:t xml:space="preserve"> Федерального закона от 27 июля 2010 г. </w:t>
      </w:r>
      <w:r>
        <w:rPr>
          <w:rFonts w:ascii="Tinos" w:eastAsia="Tinos" w:hAnsi="Tinos" w:cs="Tinos"/>
          <w:sz w:val="28"/>
          <w:szCs w:val="28"/>
        </w:rPr>
        <w:br/>
        <w:t>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е) дополнить подразделом</w:t>
      </w:r>
      <w:r>
        <w:rPr>
          <w:rFonts w:ascii="Tinos" w:eastAsia="Tinos" w:hAnsi="Tinos" w:cs="Tinos"/>
          <w:sz w:val="28"/>
          <w:szCs w:val="28"/>
          <w:vertAlign w:val="superscript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следующего содержания:</w:t>
      </w:r>
    </w:p>
    <w:p w:rsidR="00C035CD" w:rsidRDefault="00C035CD" w:rsidP="00C035CD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«Случаи и порядок предоставления муниципальной услуги</w:t>
      </w:r>
    </w:p>
    <w:p w:rsidR="00C035CD" w:rsidRDefault="00C035CD" w:rsidP="00C035CD">
      <w:pPr>
        <w:widowControl w:val="0"/>
        <w:spacing w:after="0" w:line="240" w:lineRule="auto"/>
        <w:ind w:firstLine="709"/>
        <w:jc w:val="center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 в упреждающем (проактивном) режиме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17</w:t>
      </w:r>
      <w:r>
        <w:rPr>
          <w:rFonts w:ascii="Tinos" w:eastAsia="Tinos" w:hAnsi="Tinos" w:cs="Tinos"/>
          <w:sz w:val="28"/>
          <w:szCs w:val="28"/>
          <w:vertAlign w:val="superscript"/>
        </w:rPr>
        <w:t>1</w:t>
      </w:r>
      <w:r>
        <w:rPr>
          <w:rFonts w:ascii="Tinos" w:eastAsia="Tinos" w:hAnsi="Tinos" w:cs="Tinos"/>
          <w:sz w:val="28"/>
          <w:szCs w:val="28"/>
        </w:rPr>
        <w:t>. Случаи и порядок предоставления муниципальной услуги в упреждающем (проактивном) режиме не предусмотрены.».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3. В разделе «Состав, последовательность и сроки выполнения</w:t>
      </w:r>
      <w:r>
        <w:rPr>
          <w:rFonts w:ascii="Tinos" w:eastAsia="Tinos" w:hAnsi="Tinos" w:cs="Tinos"/>
          <w:sz w:val="28"/>
        </w:rPr>
        <w:t xml:space="preserve"> </w:t>
      </w:r>
      <w:r>
        <w:rPr>
          <w:rFonts w:ascii="Tinos" w:eastAsia="Tinos" w:hAnsi="Tinos" w:cs="Tinos"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nos" w:eastAsia="Tinos" w:hAnsi="Tinos" w:cs="Tinos"/>
          <w:sz w:val="28"/>
        </w:rPr>
        <w:t>»: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а) пункт 47 изложить в следующей редакции: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</w:rPr>
        <w:t>«47.</w:t>
      </w:r>
      <w:r>
        <w:rPr>
          <w:rFonts w:ascii="Tinos" w:eastAsia="Tinos" w:hAnsi="Tinos" w:cs="Tinos"/>
          <w:sz w:val="28"/>
          <w:szCs w:val="28"/>
        </w:rPr>
        <w:t> При поступлении в Комитет заявления о предоставлении муниципальной услуги и документов, необходимых для предоставления муниципальной услуги, в электронной форме, подписанных усиленной квалифицированной электронной подписью, специалист отдела аренды земельных участков Комитета: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1) проводит процедуру проверки действительности усиленной квалифицированной электронной подписи, с использованием которой подписан электронный документ (пакет электронных документов), необходимый для предоставления муниципальной услуги, предусматривающую проверку соблюдения условий, указанных в статье 11 Федерального закона от 06 апреля 2011 г. № 63-ФЗ «Об электронной подписи», в день поступления указанных заявления и документов в случае, если они поступили в период рабочего времени, либо в течение первого часа рабочего времени первого рабочего дня, следующего за днем поступления  указанных заявления и документов, в случае их поступления в нерабочее время, выходные или праздничные дни;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lastRenderedPageBreak/>
        <w:t>2) после проведения проверки действительности усиленной квалифицированной электронной подписи, а также в случаях, если заявление о предоставлении муниципальной услуги и документы, необходимые для предоставления муниципальной услуги, подписаны простой электронной подписью или усиленной неквалифицированной электронной подписью специалист отдела аренды земельных участков Комитета осуществляет распечатку заявления и документов, необходимых для предоставления муниципальной услуги, проставляет заверительную подпись «Получено по электронным каналам связи с использованием электронной подписи», свою должность, личную подпись, расшифровку подписи);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3) регистрирует заявление о предоставлении муниципальной услуги и документов, необходимых для предоставления муниципальной услуги, посредством внесения данных в информационную систему, указанную в пункте 25 Административного регламента, в день их распечатки;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4) подготавливает проект уведомления об отказе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</w:t>
      </w:r>
      <w:r>
        <w:rPr>
          <w:rFonts w:ascii="Tinos" w:eastAsia="Tinos" w:hAnsi="Tinos" w:cs="Tinos"/>
          <w:sz w:val="28"/>
          <w:szCs w:val="28"/>
        </w:rPr>
        <w:br/>
        <w:t xml:space="preserve">форме (далее – уведомление об отказе в приеме заявления и документов), </w:t>
      </w:r>
      <w:r>
        <w:rPr>
          <w:rFonts w:ascii="Tinos" w:eastAsia="Tinos" w:hAnsi="Tinos" w:cs="Tinos"/>
          <w:sz w:val="28"/>
          <w:szCs w:val="28"/>
        </w:rPr>
        <w:br/>
        <w:t xml:space="preserve">при наличии основания для отказа в приеме заявления о предоставлении муниципальной услуги и документов, необходимых для предоставления муниципальной услуги, поступивших в электронной форме, указанного в пункте 18 Административного регламента, по форме, приведенной в приложении 6 к Административному регламенту, с указанием </w:t>
      </w:r>
      <w:r>
        <w:rPr>
          <w:rFonts w:ascii="Tinos" w:eastAsia="Tinos" w:hAnsi="Tinos" w:cs="Tinos"/>
          <w:sz w:val="28"/>
          <w:szCs w:val="28"/>
        </w:rPr>
        <w:br/>
        <w:t xml:space="preserve">причин, указанных в статье 11 Федерального закона от 06 апреля 2011 г. </w:t>
      </w:r>
      <w:r>
        <w:rPr>
          <w:rFonts w:ascii="Tinos" w:eastAsia="Tinos" w:hAnsi="Tinos" w:cs="Tinos"/>
          <w:sz w:val="28"/>
          <w:szCs w:val="28"/>
        </w:rPr>
        <w:br/>
        <w:t xml:space="preserve">№ 63-ФЗ «Об электронной подписи», и направляет проект уведомления </w:t>
      </w:r>
      <w:r>
        <w:rPr>
          <w:rFonts w:ascii="Tinos" w:eastAsia="Tinos" w:hAnsi="Tinos" w:cs="Tinos"/>
          <w:sz w:val="28"/>
          <w:szCs w:val="28"/>
        </w:rPr>
        <w:br/>
        <w:t>об отказе в приеме документов на визирование руководителю отдела аренды земельных участков Комитета в день проведения проверки.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Руководитель отдела аренды земельных участков Комитета в день поступления проекта уведомления об отказе в приеме заявления и документов визирует указанный проект уведомления и направляет на подписание заместителю главы администрации города Ставрополя, руководителю Комитета.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Заместитель главы администрации города Ставрополя, руководитель Комитета или заместитель руководителя, курирующий направление деятельности аренды земельных участков Комитета подписывает проект уведомления об отказе в приеме заявления и документов в течение 1 дня со дня его поступления и направляет указанное уведомление на регистрацию в общий отдел Комитета.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Специалист общего отдела Комитета в день поступления уведомления об отказе в приеме заявления и документов регистрирует его и направляет в отдел аренды земельных участков Комитета.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 xml:space="preserve">Специалист в отдел аренды земельных участков Комитета в день поступления уведомления об отказе в приеме заявления и документов подписывает данное уведомление электронной подписью заместителя главы </w:t>
      </w:r>
      <w:r>
        <w:rPr>
          <w:rFonts w:ascii="Tinos" w:eastAsia="Tinos" w:hAnsi="Tinos" w:cs="Tinos"/>
          <w:sz w:val="28"/>
          <w:szCs w:val="28"/>
        </w:rPr>
        <w:lastRenderedPageBreak/>
        <w:t>администрации города Ставрополя, руководителя Комитета и направляет указанное уведомление, подписанное электронной подписью заместителя главы администрации города Ставрополя, руководителя Комитета в личный кабинет заявителя на Едином портале, на Портале государственных и муниципальных услуг Ставропольского края. После получения уведомления об отказе в приеме заявления и документов,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заявления и документов при первичном обращении.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  <w:szCs w:val="28"/>
        </w:rPr>
        <w:t>Ответственность за подготовку уведомления об отказе в приеме документов несет руководитель отдела аренды земельных участков Комитета.»;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  <w:r>
        <w:rPr>
          <w:rFonts w:ascii="Tinos" w:eastAsia="Tinos" w:hAnsi="Tinos" w:cs="Tinos"/>
          <w:sz w:val="28"/>
          <w:szCs w:val="28"/>
        </w:rPr>
        <w:t>б) в пункте 71 слова «в течение одного дня со дня поступления» заменить словами «в день поступления»;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в) в пункте 72 слова «в течение трех дней» заменить словами                         «в течение одного дня»;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г) в пункте 73 слова «в течение двух дней» заменить словами                         «в течение одного дня»;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д)  в пункте 78 слова «в течение двух дней» заменить словами                      «в течение одного дня»;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е)  в пункте 81 слова «в течение двух дней» заменить словами                       «в течение одного дня»;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ж) в пункте 83 слова «составляет 14 дней» заменить словами «составляет восемь дней»;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з) в пункте 88 «в течение одного дня» заменить словами «в день поступления»;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и) в пункте 90 «в течение одного дня со дня поступления» заменить словами «в день подписания»;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к) в пункте 91 слова «составляет семь дней» заменить словами                        «составляет четыре дня»;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</w:rPr>
      </w:pPr>
      <w:r>
        <w:rPr>
          <w:rFonts w:ascii="Tinos" w:eastAsia="Tinos" w:hAnsi="Tinos" w:cs="Tinos"/>
          <w:sz w:val="28"/>
          <w:szCs w:val="28"/>
        </w:rPr>
        <w:t>л) в пункте 96 слова «в течение дня» заменить словами «в день поступления».</w:t>
      </w:r>
    </w:p>
    <w:p w:rsidR="00C035CD" w:rsidRDefault="00C035CD" w:rsidP="00C035CD">
      <w:pPr>
        <w:widowControl w:val="0"/>
        <w:spacing w:after="0" w:line="240" w:lineRule="auto"/>
        <w:ind w:firstLine="709"/>
        <w:jc w:val="both"/>
        <w:rPr>
          <w:rFonts w:ascii="Tinos" w:eastAsia="Tinos" w:hAnsi="Tinos" w:cs="Tinos"/>
          <w:sz w:val="28"/>
          <w:szCs w:val="28"/>
        </w:rPr>
      </w:pPr>
    </w:p>
    <w:p w:rsidR="00C035CD" w:rsidRDefault="00C035CD" w:rsidP="00C035CD">
      <w:pPr>
        <w:tabs>
          <w:tab w:val="left" w:pos="3193"/>
        </w:tabs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sz w:val="28"/>
        </w:rPr>
        <w:tab/>
        <w:t>______________________</w:t>
      </w:r>
    </w:p>
    <w:p w:rsidR="00C035CD" w:rsidRDefault="00C035CD">
      <w:pPr>
        <w:spacing w:after="0" w:line="240" w:lineRule="auto"/>
        <w:jc w:val="both"/>
        <w:rPr>
          <w:rFonts w:ascii="Tinos" w:eastAsia="Tinos" w:hAnsi="Tinos" w:cs="Tinos"/>
          <w:bCs/>
          <w:sz w:val="28"/>
          <w:szCs w:val="28"/>
        </w:rPr>
      </w:pPr>
      <w:bookmarkStart w:id="0" w:name="_GoBack"/>
      <w:bookmarkEnd w:id="0"/>
    </w:p>
    <w:sectPr w:rsidR="00C035CD">
      <w:headerReference w:type="even" r:id="rId8"/>
      <w:headerReference w:type="default" r:id="rId9"/>
      <w:headerReference w:type="first" r:id="rId10"/>
      <w:pgSz w:w="11906" w:h="16838"/>
      <w:pgMar w:top="1418" w:right="567" w:bottom="1134" w:left="1985" w:header="0" w:footer="87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672" w:rsidRDefault="007E1672">
      <w:pPr>
        <w:spacing w:after="0" w:line="240" w:lineRule="auto"/>
      </w:pPr>
      <w:r>
        <w:separator/>
      </w:r>
    </w:p>
  </w:endnote>
  <w:endnote w:type="continuationSeparator" w:id="0">
    <w:p w:rsidR="007E1672" w:rsidRDefault="007E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no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672" w:rsidRDefault="007E1672">
      <w:pPr>
        <w:spacing w:after="0" w:line="240" w:lineRule="auto"/>
      </w:pPr>
      <w:r>
        <w:separator/>
      </w:r>
    </w:p>
  </w:footnote>
  <w:footnote w:type="continuationSeparator" w:id="0">
    <w:p w:rsidR="007E1672" w:rsidRDefault="007E1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D0" w:rsidRDefault="00837DD0">
    <w:pPr>
      <w:pStyle w:val="af4"/>
      <w:jc w:val="center"/>
    </w:pPr>
  </w:p>
  <w:p w:rsidR="00837DD0" w:rsidRDefault="00837DD0">
    <w:pPr>
      <w:pStyle w:val="af4"/>
      <w:jc w:val="center"/>
    </w:pPr>
  </w:p>
  <w:p w:rsidR="00837DD0" w:rsidRDefault="00837DD0">
    <w:pPr>
      <w:pStyle w:val="af4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9013441"/>
      <w:docPartObj>
        <w:docPartGallery w:val="Page Numbers (Top of Page)"/>
        <w:docPartUnique/>
      </w:docPartObj>
    </w:sdtPr>
    <w:sdtEndPr/>
    <w:sdtContent>
      <w:p w:rsidR="00837DD0" w:rsidRDefault="00837DD0">
        <w:pPr>
          <w:pStyle w:val="af4"/>
          <w:jc w:val="center"/>
        </w:pPr>
      </w:p>
      <w:p w:rsidR="00837DD0" w:rsidRDefault="00837DD0">
        <w:pPr>
          <w:pStyle w:val="af4"/>
          <w:jc w:val="center"/>
          <w:rPr>
            <w:rFonts w:ascii="Times New Roman" w:hAnsi="Times New Roman" w:cs="Times New Roman"/>
            <w:sz w:val="28"/>
            <w:szCs w:val="28"/>
          </w:rPr>
        </w:pPr>
      </w:p>
      <w:p w:rsidR="00837DD0" w:rsidRDefault="007E1672">
        <w:pPr>
          <w:pStyle w:val="af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                       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</w:instrText>
        </w:r>
        <w:r>
          <w:rPr>
            <w:rFonts w:ascii="Times New Roman" w:hAnsi="Times New Roman" w:cs="Times New Roman"/>
            <w:sz w:val="28"/>
            <w:szCs w:val="28"/>
          </w:rPr>
          <w:instrText>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35CD">
          <w:rPr>
            <w:rFonts w:ascii="Times New Roman" w:hAnsi="Times New Roman" w:cs="Times New Roman"/>
            <w:noProof/>
            <w:sz w:val="28"/>
            <w:szCs w:val="28"/>
          </w:rPr>
          <w:t>5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DD0" w:rsidRDefault="00837DD0">
    <w:pPr>
      <w:pStyle w:val="af4"/>
      <w:jc w:val="center"/>
    </w:pPr>
  </w:p>
  <w:p w:rsidR="00837DD0" w:rsidRDefault="00837DD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A7F05"/>
    <w:multiLevelType w:val="hybridMultilevel"/>
    <w:tmpl w:val="4A680F0E"/>
    <w:lvl w:ilvl="0" w:tplc="E1341CC4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CD26C470">
      <w:start w:val="1"/>
      <w:numFmt w:val="lowerLetter"/>
      <w:lvlText w:val="%2."/>
      <w:lvlJc w:val="left"/>
      <w:pPr>
        <w:ind w:left="1789" w:hanging="360"/>
      </w:pPr>
    </w:lvl>
    <w:lvl w:ilvl="2" w:tplc="93D27EDA">
      <w:start w:val="1"/>
      <w:numFmt w:val="lowerRoman"/>
      <w:lvlText w:val="%3."/>
      <w:lvlJc w:val="right"/>
      <w:pPr>
        <w:ind w:left="2509" w:hanging="180"/>
      </w:pPr>
    </w:lvl>
    <w:lvl w:ilvl="3" w:tplc="D7847486">
      <w:start w:val="1"/>
      <w:numFmt w:val="decimal"/>
      <w:lvlText w:val="%4."/>
      <w:lvlJc w:val="left"/>
      <w:pPr>
        <w:ind w:left="3229" w:hanging="360"/>
      </w:pPr>
    </w:lvl>
    <w:lvl w:ilvl="4" w:tplc="A5680DEE">
      <w:start w:val="1"/>
      <w:numFmt w:val="lowerLetter"/>
      <w:lvlText w:val="%5."/>
      <w:lvlJc w:val="left"/>
      <w:pPr>
        <w:ind w:left="3949" w:hanging="360"/>
      </w:pPr>
    </w:lvl>
    <w:lvl w:ilvl="5" w:tplc="A3905100">
      <w:start w:val="1"/>
      <w:numFmt w:val="lowerRoman"/>
      <w:lvlText w:val="%6."/>
      <w:lvlJc w:val="right"/>
      <w:pPr>
        <w:ind w:left="4669" w:hanging="180"/>
      </w:pPr>
    </w:lvl>
    <w:lvl w:ilvl="6" w:tplc="E05A7DDC">
      <w:start w:val="1"/>
      <w:numFmt w:val="decimal"/>
      <w:lvlText w:val="%7."/>
      <w:lvlJc w:val="left"/>
      <w:pPr>
        <w:ind w:left="5389" w:hanging="360"/>
      </w:pPr>
    </w:lvl>
    <w:lvl w:ilvl="7" w:tplc="0282A736">
      <w:start w:val="1"/>
      <w:numFmt w:val="lowerLetter"/>
      <w:lvlText w:val="%8."/>
      <w:lvlJc w:val="left"/>
      <w:pPr>
        <w:ind w:left="6109" w:hanging="360"/>
      </w:pPr>
    </w:lvl>
    <w:lvl w:ilvl="8" w:tplc="6D7CCC40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30ADF"/>
    <w:multiLevelType w:val="hybridMultilevel"/>
    <w:tmpl w:val="82BE14F4"/>
    <w:lvl w:ilvl="0" w:tplc="599E98C2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B442EE3A">
      <w:start w:val="1"/>
      <w:numFmt w:val="lowerLetter"/>
      <w:lvlText w:val="%2."/>
      <w:lvlJc w:val="left"/>
      <w:pPr>
        <w:ind w:left="1788" w:hanging="360"/>
      </w:pPr>
    </w:lvl>
    <w:lvl w:ilvl="2" w:tplc="BD841CA4">
      <w:start w:val="1"/>
      <w:numFmt w:val="lowerRoman"/>
      <w:lvlText w:val="%3."/>
      <w:lvlJc w:val="right"/>
      <w:pPr>
        <w:ind w:left="2508" w:hanging="180"/>
      </w:pPr>
    </w:lvl>
    <w:lvl w:ilvl="3" w:tplc="11F2CF04">
      <w:start w:val="1"/>
      <w:numFmt w:val="decimal"/>
      <w:lvlText w:val="%4."/>
      <w:lvlJc w:val="left"/>
      <w:pPr>
        <w:ind w:left="3228" w:hanging="360"/>
      </w:pPr>
    </w:lvl>
    <w:lvl w:ilvl="4" w:tplc="5D9C96E4">
      <w:start w:val="1"/>
      <w:numFmt w:val="lowerLetter"/>
      <w:lvlText w:val="%5."/>
      <w:lvlJc w:val="left"/>
      <w:pPr>
        <w:ind w:left="3948" w:hanging="360"/>
      </w:pPr>
    </w:lvl>
    <w:lvl w:ilvl="5" w:tplc="1A32439E">
      <w:start w:val="1"/>
      <w:numFmt w:val="lowerRoman"/>
      <w:lvlText w:val="%6."/>
      <w:lvlJc w:val="right"/>
      <w:pPr>
        <w:ind w:left="4668" w:hanging="180"/>
      </w:pPr>
    </w:lvl>
    <w:lvl w:ilvl="6" w:tplc="94CCC70E">
      <w:start w:val="1"/>
      <w:numFmt w:val="decimal"/>
      <w:lvlText w:val="%7."/>
      <w:lvlJc w:val="left"/>
      <w:pPr>
        <w:ind w:left="5388" w:hanging="360"/>
      </w:pPr>
    </w:lvl>
    <w:lvl w:ilvl="7" w:tplc="15B87478">
      <w:start w:val="1"/>
      <w:numFmt w:val="lowerLetter"/>
      <w:lvlText w:val="%8."/>
      <w:lvlJc w:val="left"/>
      <w:pPr>
        <w:ind w:left="6108" w:hanging="360"/>
      </w:pPr>
    </w:lvl>
    <w:lvl w:ilvl="8" w:tplc="A740CDB2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D0"/>
    <w:rsid w:val="007E1672"/>
    <w:rsid w:val="00837DD0"/>
    <w:rsid w:val="00C0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D00E0-0703-4D11-8D38-3F44FDA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b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DA3B5D619CCCE371371F7C06C528DF27701BDF2786949D3886597B2E3E777CC25EEC90BD4406090FA0B6357DA5D66725E40009A4eEf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Классическая">
      <a:majorFont>
        <a:latin typeface="Arial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1844</Words>
  <Characters>10512</Characters>
  <Application>Microsoft Office Word</Application>
  <DocSecurity>0</DocSecurity>
  <Lines>87</Lines>
  <Paragraphs>24</Paragraphs>
  <ScaleCrop>false</ScaleCrop>
  <Company>Russia</Company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Бахмат Валентина Михайловна</dc:creator>
  <cp:lastModifiedBy>Самойленко Константин Александрович</cp:lastModifiedBy>
  <cp:revision>19</cp:revision>
  <dcterms:created xsi:type="dcterms:W3CDTF">2021-12-01T06:56:00Z</dcterms:created>
  <dcterms:modified xsi:type="dcterms:W3CDTF">2023-02-21T12:05:00Z</dcterms:modified>
</cp:coreProperties>
</file>